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3.0" w:type="dxa"/>
        <w:jc w:val="left"/>
        <w:tblInd w:w="-709.0" w:type="dxa"/>
        <w:tblLayout w:type="fixed"/>
        <w:tblLook w:val="0000"/>
      </w:tblPr>
      <w:tblGrid>
        <w:gridCol w:w="425"/>
        <w:gridCol w:w="3828"/>
        <w:gridCol w:w="425"/>
        <w:gridCol w:w="5172"/>
        <w:gridCol w:w="913"/>
        <w:tblGridChange w:id="0">
          <w:tblGrid>
            <w:gridCol w:w="425"/>
            <w:gridCol w:w="3828"/>
            <w:gridCol w:w="425"/>
            <w:gridCol w:w="5172"/>
            <w:gridCol w:w="913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LONDON BOROUGH OF SUTTON</w:t>
            </w:r>
          </w:p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List of Streets designated as “Traffic-Sensitive” (NRSWA Section 64)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8">
            <w:pPr>
              <w:ind w:left="34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Key to TS designation: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Peak hours Mon-Fri, 07:00-09:30 and 15:00-18:30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All day Mon-Sun, 07:00-18:30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All day Mon-Fri, 07:00-18:30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Peak hours Mon-Fri (07:00-09:30 and 15:00-18:30) plus all day Sat (07:00-18:30)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All day Mon-Sat, 07:00-18:30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Peak hours Mon-Fri (07:00-09:30 and 15:00-18:30) plus all day Sat &amp; Sun (07:00-18:30)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TfL Ownership, All day Mon-Sun, 07:00-18:30</w:t>
            </w:r>
          </w:p>
        </w:tc>
      </w:tr>
    </w:tbl>
    <w:p w:rsidR="00000000" w:rsidDel="00000000" w:rsidP="00000000" w:rsidRDefault="00000000" w:rsidRPr="00000000" w14:paraId="00000021">
      <w:pPr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-709.0" w:type="dxa"/>
        <w:tblLayout w:type="fixed"/>
        <w:tblLook w:val="0000"/>
      </w:tblPr>
      <w:tblGrid>
        <w:gridCol w:w="855"/>
        <w:gridCol w:w="1560"/>
        <w:gridCol w:w="1200"/>
        <w:gridCol w:w="495"/>
        <w:gridCol w:w="570"/>
        <w:gridCol w:w="570"/>
        <w:gridCol w:w="2700"/>
        <w:gridCol w:w="705"/>
        <w:gridCol w:w="705"/>
        <w:gridCol w:w="705"/>
        <w:gridCol w:w="705"/>
        <w:tblGridChange w:id="0">
          <w:tblGrid>
            <w:gridCol w:w="855"/>
            <w:gridCol w:w="1560"/>
            <w:gridCol w:w="1200"/>
            <w:gridCol w:w="495"/>
            <w:gridCol w:w="570"/>
            <w:gridCol w:w="570"/>
            <w:gridCol w:w="2700"/>
            <w:gridCol w:w="705"/>
            <w:gridCol w:w="705"/>
            <w:gridCol w:w="705"/>
            <w:gridCol w:w="7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NSG USRN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Street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Town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Reinst.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Road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Location details (Whole Road if blank)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ccffcc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START NODE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cc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END NODE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Desig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ccffcc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X-coord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ffcc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Y-coord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X-coord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cc99" w:val="clear"/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Y-coord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22602806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Abbots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22605693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Acre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22600267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Angel Hill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22605405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Banstead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Banstead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22602087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Banstead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22602088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Banstead Road South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22603586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Beddington Farm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Beddington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22605699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Beddington Gardens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“Woodcote Road to Shotfield”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    528794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   163845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    528909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     163886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22603587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Beddington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Beddington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22602661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Beeches Avenue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22605700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Belmont Rise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22602111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Benhill Avenue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22602119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Beynon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22605511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Bishopsford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Morden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22605396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Boundary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"Stanley Park Road to Park Lane"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9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528524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A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163501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528517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163856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22605891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Boundary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D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"Stanley Park Road to Park Lane"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4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528524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5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163501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6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528517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7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163856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22605685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Brighton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22605695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Burdon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"Sandy Lane to Northey Avenue"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A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524362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524975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D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162453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22602159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F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Bushey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22602170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Cambridge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22602177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 Park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"Beynon Road and Ruskin Road"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527763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164158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D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527887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E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164233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1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22602180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Banstead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22605668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2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22605669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3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22601354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Central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Worcester Park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22605431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Chalk Pit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4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22601362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 Common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Worcester Park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5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22605484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22605671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6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22602924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Church Hill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7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22602218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Collingwood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"Oldfields Road to Crown Road"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9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524949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A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165294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525449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164633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22602219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Colston Avenue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8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22600451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Coomber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Beddington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9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22602231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Cotswold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22602247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A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Crown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B2218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"Collingwood Road to St Nicholas Way"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5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525641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6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164757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7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525453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8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164329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22602247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Crown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B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"High Street to St Nicholas Way"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0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525723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1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164793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2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525641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3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164757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22602248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Croydon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Banstead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C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22604862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Croydon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Beddington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22605895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Croydon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D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22605395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Downs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E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22605468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Epsom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22602290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Erskine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F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22603013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Ewell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0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22604928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Foresters Drive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22603046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Gander Green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1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22603045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Gander Green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2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22600582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Goat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Mitcham Junction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22600591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Green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3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Morden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22600593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Green Wrythe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4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22602349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Greenford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22605568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5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Grove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"From High Street to Sutton Park Road"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5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525995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6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163925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7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525781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8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163855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22600606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Hackbridge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Hackbridge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6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22605497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High Street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"Vehicular section from Carshalton Road to Mulgrave Road"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525962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D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526024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E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163815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7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22605497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High Street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"Vehicular section from Crown Road to Angel Hill"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6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525756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7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164710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8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525771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9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165185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22605497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High Street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8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"Pedestrian Precinct"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1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525962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2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3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525756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4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164710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22605690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High Street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9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22605727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High Street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22605013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Hilliers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Beddington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A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22605502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Little Woodcote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B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22600738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London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Hackbridge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22602441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London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Mitcham Junction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C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22605595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London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D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22601662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London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North 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22605893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London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E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Worcester Park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22602447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Lower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2F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22603175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Malden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22605894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0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Malden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North 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22602457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Manor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1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22602458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Manor Road North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2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22602461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Marshalls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22600797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Middleton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3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22605507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Mollison Drive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4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22600851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Nightingale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22602499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North Street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5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22603225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Northey Avenue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6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22602505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Oakhill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22601767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Oldfields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7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22602529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Park Hill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8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22602532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Park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9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A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22605913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Park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9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4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5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6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7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22602535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Parkgate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AF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0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1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2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22605161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Plough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Purley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"From Foresters Drive to Borough Boundary"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A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530533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162653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530614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D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162345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22605162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B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Plough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22602546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Pound Street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C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22603273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Priory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D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22602560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Railway Approach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22600937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Reigate Avenue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E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22600958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Rose Hill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3F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22602584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Ruskin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22603309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Sandy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0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"From railway bridge to Burdon Lane"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2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524303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3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163312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4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524350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5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163146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22602596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Sandy Lane South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"from Stafford Road to Foresters Drive"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D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529748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E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163921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1F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529700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0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163583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22602603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Shotfield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8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9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A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22605525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 Dunstans Hill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2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22601022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 Helier Avenue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Morden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3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22602630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 Nicholas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22605254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Stafford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4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Croydon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22605531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Stafford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5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22605705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Stanley Park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A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D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22602634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6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Stanley Park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5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6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7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8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22602639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Staplehurst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7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22603357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Station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8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22601910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Stonecot Hill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22601923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 Common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9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B279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22602649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 Court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"Nos 1 to 24, jcn Chalk Pit Way"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525995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D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163925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E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526169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AF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163955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22602652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 Park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22603378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The Broadway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Cheam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E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B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22601078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Thornton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C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22602700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Throwley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4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22601968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Tudor Drive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Morden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D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B279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22605649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West Street **see note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A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278 (part)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E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22602747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Westmead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Sutton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5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22602768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Woodcote Green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4F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22605550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Woodcote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Wallington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0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22605703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Woodmansterne Lane **see note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6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A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527797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B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161128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C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528387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D">
            <w:pPr>
              <w:jc w:val="right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161413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22602779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1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Woodmansterne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1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2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22601173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Wrythe Green Road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2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0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3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4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22605653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Wrythe 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Carshalton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7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 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B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C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53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3.0" w:type="dxa"/>
        <w:jc w:val="left"/>
        <w:tblInd w:w="-70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13"/>
        <w:gridCol w:w="9380"/>
        <w:tblGridChange w:id="0">
          <w:tblGrid>
            <w:gridCol w:w="1413"/>
            <w:gridCol w:w="9380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54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** NOTE 1</w:t>
            </w:r>
          </w:p>
        </w:tc>
        <w:tc>
          <w:tcPr/>
          <w:p w:rsidR="00000000" w:rsidDel="00000000" w:rsidP="00000000" w:rsidRDefault="00000000" w:rsidRPr="00000000" w14:paraId="0000054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22605703 Woodmansterne Lane, Carshalton is the stretch of A2022. Woodmansterne Lane, Wallington is the continuation of this street (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not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part of A2022) but has a separate USRN 22602777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4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** NOTE 2</w:t>
            </w:r>
          </w:p>
        </w:tc>
        <w:tc>
          <w:tcPr/>
          <w:p w:rsidR="00000000" w:rsidDel="00000000" w:rsidP="00000000" w:rsidRDefault="00000000" w:rsidRPr="00000000" w14:paraId="0000054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22605649 West Street. Entire length (Pound Street - Wrythe Green Rd) is Reinst. Cat 3 and Traffic Sensitive, however B278 does not include short section from Wrythe Lane to Wrythe Green Rd</w:t>
            </w:r>
          </w:p>
        </w:tc>
      </w:tr>
    </w:tbl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4" w:top="851" w:left="1276" w:right="1276" w:header="284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774"/>
        <w:tab w:val="right" w:leader="none" w:pos="9214"/>
      </w:tabs>
      <w:spacing w:after="0" w:before="0" w:line="240" w:lineRule="auto"/>
      <w:ind w:left="-566.929133858267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London Borough of Sutton</w:t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PART 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5715000</wp:posOffset>
          </wp:positionH>
          <wp:positionV relativeFrom="paragraph">
            <wp:posOffset>-28574</wp:posOffset>
          </wp:positionV>
          <wp:extent cx="582967" cy="52927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67" cy="5292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566.929133858267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NRSWA: Section 50 Licence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57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12"/>
      <w:szCs w:val="1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18"/>
      <w:szCs w:val="1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